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577db091bf4429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10688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PRVA OSNOVNA ŠKOLA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2.554.265,57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2.898.599,88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113,5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2.498.239,80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3.009.289,16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120,5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110.689,28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121,16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124,79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103,0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47.013,06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97.198,17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206,7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46.891,90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97.073,38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207,0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207.762,66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Manjak prihoda poslovanja (šifra Y005) od 207.762,66 eura čine potraživanja od MZOM za obračunatu plaću 12-2025.g. u iznosu od 187.732,42 eura; potraživanja za Prehranu standard pristigli računi za 12-2025.g. u iznosu od 10.415,69 eura; potraživanja za produženi boravak 12-2025.g. u iznosu od 6.892,08 eura; potraživanja od MZOM za materijalna prava 12-2025.g. 1.057,25 eura; preostali iznos od 1.665,22 odnosi se na potraživanja od privatnih osoba za produženi boravak i školsku kuhinju. Manjak iz 2024.g. od 806,88 eura ukupno sa manjkom iz 2025.g. 207.762,66 eura iznosi 208.569,54 eura. 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Kapitalne pomoći proračunskim korisnicima iz proračuna koji im nije nadležan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26.396,22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23.630,08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89,5</w:t>
            </w:r>
          </w:p>
        </w:tc>
      </w:tr>
    </w:tbl>
    <w:p>
      <w:pPr>
        <w:spacing w:before="0" w:after="0"/>
      </w:pPr>
    </w:p>
    <w:p>
      <w:r>
        <w:t xml:space="preserve">Kapitalni prihod šifra 6362 od MZOM za nabavku udžbenika šk. god. 2025/26.g.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prihodi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51.388,08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90.275,64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175,7</w:t>
            </w:r>
          </w:p>
        </w:tc>
      </w:tr>
    </w:tbl>
    <w:p>
      <w:pPr>
        <w:spacing w:before="0" w:after="0"/>
      </w:pPr>
    </w:p>
    <w:p>
      <w:r>
        <w:t xml:space="preserve">Prihod za 2025.g. u odnosu na 2026.g. je uvećan zbog produženog boravka. Veći broj polaznika i do 9/2025 su dvije zaposlenice , od 10/25  tri zaposlenice.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Tekuće donacije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3.202,24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533,7</w:t>
            </w:r>
          </w:p>
        </w:tc>
      </w:tr>
    </w:tbl>
    <w:p>
      <w:pPr>
        <w:spacing w:before="0" w:after="0"/>
      </w:pPr>
    </w:p>
    <w:p>
      <w:r>
        <w:t xml:space="preserve">Donacija za Područnu školu Bernarda M. Luketića Zagorje od Bratske zajednice za organizaciju izleta za učenike Područne škole.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iz nadležnog proračuna za financiranje rashoda za nabavu nefinancijske imovine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19.477,80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71.539,48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367,3</w:t>
            </w:r>
          </w:p>
        </w:tc>
      </w:tr>
    </w:tbl>
    <w:p>
      <w:pPr>
        <w:spacing w:before="0" w:after="0"/>
      </w:pPr>
    </w:p>
    <w:p>
      <w:r>
        <w:t xml:space="preserve">Karlovačka županija je financirala troškove projekta izgradnje sportske dvorane u Područnoj školi Bernarda M. Luketića Zagorje kao i troškove koji prate dogradnju matične škole u Ogulinu.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zaposlene (šifre 311+312+313)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2.023.046,76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2.454.437,85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121,3</w:t>
            </w:r>
          </w:p>
        </w:tc>
      </w:tr>
    </w:tbl>
    <w:p>
      <w:pPr>
        <w:spacing w:before="0" w:after="0"/>
      </w:pPr>
    </w:p>
    <w:p>
      <w:r>
        <w:t xml:space="preserve">U 2025.g. povećao se broj zaposlenika te osnovica za obračun plaće je povećana s plaćom za 9-2025.g. isplata u 10/2025.g.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Materijalni rashodi (šifre 321+322+323+324+325+329)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448.059,83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522.578,28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116,6</w:t>
            </w:r>
          </w:p>
        </w:tc>
      </w:tr>
    </w:tbl>
    <w:p>
      <w:pPr>
        <w:spacing w:before="0" w:after="0"/>
      </w:pPr>
    </w:p>
    <w:p>
      <w:r>
        <w:t xml:space="preserve">Redovni troškovi za redovno poslovanje Škole su uvećani zbog rasta cijena materijala i usluga.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Ostale naknade građanima i kućanstvima iz proračuna (šifre 3721 do 3723)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25.579,11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31.000,00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121,2</w:t>
            </w:r>
          </w:p>
        </w:tc>
      </w:tr>
    </w:tbl>
    <w:p>
      <w:pPr>
        <w:spacing w:before="0" w:after="0"/>
      </w:pPr>
    </w:p>
    <w:p>
      <w:r>
        <w:t xml:space="preserve">Radne bilježnice za učenike od Grada Ogulina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proizvedene dugotrajne imovine (šifre 721+722+723+724+725+726)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121,16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124,79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103,0</w:t>
            </w:r>
          </w:p>
        </w:tc>
      </w:tr>
    </w:tbl>
    <w:p>
      <w:pPr>
        <w:spacing w:before="0" w:after="0"/>
      </w:pPr>
    </w:p>
    <w:p>
      <w:r>
        <w:t xml:space="preserve">Prihod od otkupa stana u Ogulinu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Građevinski objekti (šifre 4211 do 4214)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38.725,00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Troškovi projektne dokumentacije za izgradnju sportske dvorane u Područnoj školi Bernarda M. Luketića Zagorje. Karlovačka županija financira projekt.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Postrojenja i oprema (šifre 4221 do 4228)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389,99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4.093,04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1049,5</w:t>
            </w:r>
          </w:p>
        </w:tc>
      </w:tr>
    </w:tbl>
    <w:p>
      <w:pPr>
        <w:spacing w:before="0" w:after="0"/>
      </w:pPr>
    </w:p>
    <w:p>
      <w:r>
        <w:t xml:space="preserve">Nabavka računala te uredskog namještaja za ured psihologa, stolice za tajništvo i referenta.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Knjige, umjetnička djela i ostale izložbene vrijednosti (šifre 4241 do 4244)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27.570,77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22.364,65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81,1</w:t>
            </w:r>
          </w:p>
        </w:tc>
      </w:tr>
    </w:tbl>
    <w:p>
      <w:pPr>
        <w:spacing w:before="0" w:after="0"/>
      </w:pPr>
    </w:p>
    <w:p>
      <w:r>
        <w:t xml:space="preserve">Nabavka udžebenika za školsku g. 2025/26.g. od MZOM te nabavka lektire od Županije i MZOM.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dodatna ulaganja na nefinancijskoj imovini (šifre 451 do 454)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18.514,80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31.851,48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172,0</w:t>
            </w:r>
          </w:p>
        </w:tc>
      </w:tr>
    </w:tbl>
    <w:p>
      <w:pPr>
        <w:spacing w:before="0" w:after="0"/>
      </w:pPr>
    </w:p>
    <w:p>
      <w:r>
        <w:t xml:space="preserve">Karlovačka županija pokriva troškove za dogradnju škole i projektnu dokumentaciju obnove postojeće zgrade matične škole.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UKUPAN MANJAK PRIHODA (šifre Y034-X067)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Y004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207.762,66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Manjak prihoda odnosi se na plaću 12-2025 187.732,42 eura; prehrana standard MZOM 10.415,69 eura; produženi boravak 6.892,08 eura plaća 12/2025.g.  materijalna prava za 12/2025.g. 1.057,25 eura te ostali dio od nenaplaćenih potraživanja od roditelja.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96, 97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Obračunati prihodi poslovanja i od prodaje nefinancijske imovine - nenaplaćeni (šifre 96+97)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96,97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3.979,30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209.738,31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5270,7</w:t>
            </w:r>
          </w:p>
        </w:tc>
      </w:tr>
    </w:tbl>
    <w:p>
      <w:pPr>
        <w:spacing w:before="0" w:after="0"/>
      </w:pPr>
    </w:p>
    <w:p>
      <w:r>
        <w:t xml:space="preserve">Potraživanja za plaću 12/2025.g. i potraživanja za prehranu MZOM za 12/2025.g. Plaća 12/2025 MZOM 187.732,42 eura, Prehrana standard 12/25.g. MZOM 10.415,69 eura, produženi boravak 12/2025.g. 6.892,08 eura te materijalna prava 12/2025.g. 1.057,25 eura, potraživanja od roditelja 3.545,70 eura i potraživanja za otkup stana u Ogulinu 95,17 eura.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Manjak prihoda i primitaka za pokriće u sljedećem razdoblju (šifre Y005 + '9222-9221' - X005 - '9221-9222' 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Y006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806,88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208.569,54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&gt;&gt;100</w:t>
            </w:r>
          </w:p>
        </w:tc>
      </w:tr>
    </w:tbl>
    <w:p>
      <w:pPr>
        <w:spacing w:before="0" w:after="0"/>
      </w:pPr>
    </w:p>
    <w:p>
      <w:r>
        <w:t xml:space="preserve">Manjak prihoda čini  manjak u 2025.g. od 207.762,66 i manjak preneseni iz 2024.g. u iznosu od 806,88 eura.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novčanih sredstava na kraju izvještajnog razdoblja (šifre 11P + '11-dugov.' - '11-potraž.')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11K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6.254,21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Od 1.4.2025.g. ugašen je žiro račun otvoren u Erste te su sredstva uplaćena na račun Karlovačke županije u iznosu od 15.679,86 po izvorima; 432-6.421,20; 503-7.188,52;03-1.545,14; 611-525,00.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Bilanca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Ostala potraživanja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1.309,28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2.633,90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201,2</w:t>
            </w:r>
          </w:p>
        </w:tc>
      </w:tr>
    </w:tbl>
    <w:p>
      <w:pPr>
        <w:spacing w:before="0" w:after="0"/>
      </w:pPr>
    </w:p>
    <w:p>
      <w:r>
        <w:t xml:space="preserve">Potraživanja se odnose na bolovanje putem HZZO-a.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Potraživanja za prihode poslovanja (šifre 161 do 163 + 164 do 168-169)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3.637,19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220.540,56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6063,5</w:t>
            </w:r>
          </w:p>
        </w:tc>
      </w:tr>
    </w:tbl>
    <w:p>
      <w:pPr>
        <w:spacing w:before="0" w:after="0"/>
      </w:pPr>
    </w:p>
    <w:p>
      <w:r>
        <w:t xml:space="preserve">Potraživanja se odnose na isplate plaća za 12/2025.g. Prehranu standard 12/2025, materijalnih prava za 12/2025.g. i otkup stana.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Obveze za predujmove, depozite, jamčevne pologe i tuđe prihode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1.309,28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1.508,61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115,2</w:t>
            </w:r>
          </w:p>
        </w:tc>
      </w:tr>
    </w:tbl>
    <w:p>
      <w:pPr>
        <w:spacing w:before="0" w:after="0"/>
      </w:pPr>
    </w:p>
    <w:p>
      <w:r>
        <w:t xml:space="preserve">Bolovanje HZZO u 2024.g. knjiženo je na 23954. Shodno uputama okružnice MIN.FIN. stavila sam na 27612 za 2024.g. iznos od 1.309,28 eura.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Rezultat - višak/manjak (šifre 9221-9222)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-806,88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-208.569,54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&gt;&gt;100</w:t>
            </w:r>
          </w:p>
        </w:tc>
      </w:tr>
    </w:tbl>
    <w:p>
      <w:pPr>
        <w:spacing w:before="0" w:after="0"/>
      </w:pPr>
    </w:p>
    <w:p>
      <w:r>
        <w:t xml:space="preserve">Manjak prihoda za 2025.g. u iznosu od 207.762,66 i manjak prihoda iz 2024.g 806,88 eura čine potraživanja za plaće MZOM 12/2025.g. 187.732,42 i materijalna prava MZOM 1.057,25 eura, za prehranu standard MZOM 12/2025 10.415,69 i produženi boravak 6.892,08 eura te preostali dio od  2.472,10 potraživanja od roditelja.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Obračunate pomoći iz inozemstva i od subjekata unutar općeg proračuna (šifre 9631 do 9638)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206.097,44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Potraživanja za plaće 12/2025.g. i prehrane standard za 12/2025.g. i otkup stana, te materijalnih prava 12/2025.g.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rashodima prema funkcijskoj klasifikaciji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Obrazovanje (šifre 091+092+093+094+095+096+097+098)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2.545.252,86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3.106.487,33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122,1</w:t>
            </w:r>
          </w:p>
        </w:tc>
      </w:tr>
    </w:tbl>
    <w:p>
      <w:pPr>
        <w:spacing w:before="0" w:after="0"/>
      </w:pPr>
    </w:p>
    <w:p>
      <w:r>
        <w:t xml:space="preserve">Povećanje plaća za zaposlenika i povećanje broja zaposlenih te porast cijena materijala i usluga.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Promjene u vrijednosti i obujmu imovine i obveza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povećanja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smanjenja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9151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Promjene u vrijednosti i obujmu imovine (šifre 91511+91512)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9151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71.765,94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71.765,94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100</w:t>
            </w:r>
          </w:p>
        </w:tc>
      </w:tr>
    </w:tbl>
    <w:p>
      <w:pPr>
        <w:spacing w:before="0" w:after="0"/>
      </w:pPr>
    </w:p>
    <w:p>
      <w:r>
        <w:t xml:space="preserve">Amortizacija za 2025.g.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obveza na kraju izvještajnog razdoblja (šifre V001+V002-V004) i (šifre V007+V009)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222.100,86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Stanje obveza na kraju izvještajnog razdoblja odnosi se na pklaću 12/2025.g. u iznosu od 187.732,42 MZOM; plaću produženi boravak Grad Ogulin 12/2025.g. u iznosu od 6.892,08 eura ; prehrana standard za 12/2025.g. MZOM 10.415,69 ; materijalna prava za 12/2025.g. MZOM 1.057,25 te ostali potraživanja i obveza plaćanja.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8.163,01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Stanje dospjelih obveza na kraju izvještajnog razdoblja šifra 007 u iznosu od 8.163,01 eura odnosi se na račune i dobavljače za prehranu standard 12-2025.g. Odobrenje za plaćanje istih je plaćeno 26.1.2025.g. kada su spuštena sredstva u Županiju.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27.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 xml:space="preserve">EU izvještaj</w:t>
      </w:r>
    </w:p>
    <w:p>
      <w:r>
        <w:t xml:space="preserve">Troškovi za isplatu plaća pomoćnika u nastavi za 2025.g. iznose po izvoru 561- Europski socijalni fond plus 38.223,87 eura a Nacionalno sufinanciranje u iznosu od 6.726,49. Prihodi po izvoru 561- Europski socijalni fond plus 34.873,82 eura a Nacionalno sufinanciranje u iznosu od 6.135,30 eura. Ukupni rashodi iznose za 2025.g. 44.950,36 eura a ukupni prihodi za 2025.g. iznose 41.009,12 eura . Razlika prihoda i rashoda u iznosu od 3.941,24 eura odnosi se na plaću za 12-2025.g. za koju se prihod ostvaruje u siječnju 2026.g.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b9a72a36c1ee4ab8" /></Relationships>
</file>